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52C" w:rsidRDefault="00430898" w:rsidP="002F385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Оценка эффективности муниципальной программы</w:t>
      </w:r>
      <w:r w:rsidR="0068111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111F" w:rsidRPr="003B0BC2" w:rsidRDefault="0068111F" w:rsidP="002F385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E56C3" w:rsidRPr="00B2352C" w:rsidRDefault="00B2352C" w:rsidP="00954A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2352C">
        <w:rPr>
          <w:rFonts w:ascii="Times New Roman" w:hAnsi="Times New Roman" w:cs="Times New Roman"/>
          <w:sz w:val="24"/>
          <w:szCs w:val="24"/>
        </w:rPr>
        <w:t xml:space="preserve"> «Повышение безопасности дорожного движения в </w:t>
      </w:r>
      <w:proofErr w:type="spellStart"/>
      <w:r w:rsidRPr="00B2352C">
        <w:rPr>
          <w:rFonts w:ascii="Times New Roman" w:hAnsi="Times New Roman" w:cs="Times New Roman"/>
          <w:sz w:val="24"/>
          <w:szCs w:val="24"/>
        </w:rPr>
        <w:t>Тогульском</w:t>
      </w:r>
      <w:proofErr w:type="spellEnd"/>
      <w:r w:rsidRPr="00B2352C">
        <w:rPr>
          <w:rFonts w:ascii="Times New Roman" w:hAnsi="Times New Roman" w:cs="Times New Roman"/>
          <w:sz w:val="24"/>
          <w:szCs w:val="24"/>
        </w:rPr>
        <w:t xml:space="preserve"> районе» на 2016-2020 годы</w:t>
      </w:r>
      <w:r w:rsidR="00954A43">
        <w:rPr>
          <w:rFonts w:ascii="Times New Roman" w:hAnsi="Times New Roman" w:cs="Times New Roman"/>
          <w:sz w:val="24"/>
          <w:szCs w:val="24"/>
        </w:rPr>
        <w:t xml:space="preserve"> за 20</w:t>
      </w:r>
      <w:r w:rsidR="004132AF">
        <w:rPr>
          <w:rFonts w:ascii="Times New Roman" w:hAnsi="Times New Roman" w:cs="Times New Roman"/>
          <w:sz w:val="24"/>
          <w:szCs w:val="24"/>
        </w:rPr>
        <w:t>20</w:t>
      </w:r>
      <w:r w:rsidR="00954A43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430898" w:rsidRDefault="0043089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</w:t>
      </w:r>
      <w:r w:rsidR="00F553E6" w:rsidRPr="003B0BC2">
        <w:rPr>
          <w:rFonts w:ascii="Times New Roman" w:hAnsi="Times New Roman" w:cs="Times New Roman"/>
          <w:sz w:val="24"/>
          <w:szCs w:val="24"/>
        </w:rPr>
        <w:t>:</w:t>
      </w:r>
    </w:p>
    <w:p w:rsidR="001A0FDC" w:rsidRPr="003B0BC2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651"/>
        <w:gridCol w:w="3659"/>
        <w:gridCol w:w="1468"/>
        <w:gridCol w:w="1276"/>
        <w:gridCol w:w="1276"/>
        <w:gridCol w:w="1240"/>
      </w:tblGrid>
      <w:tr w:rsidR="00F553E6" w:rsidRPr="003B0BC2" w:rsidTr="001E56C3">
        <w:tc>
          <w:tcPr>
            <w:tcW w:w="65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59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1468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gram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276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240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B2352C" w:rsidRPr="003B0BC2" w:rsidTr="001E56C3">
        <w:tc>
          <w:tcPr>
            <w:tcW w:w="651" w:type="dxa"/>
          </w:tcPr>
          <w:p w:rsidR="00B2352C" w:rsidRPr="0057052F" w:rsidRDefault="00B2352C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9" w:type="dxa"/>
          </w:tcPr>
          <w:p w:rsidR="00B2352C" w:rsidRPr="00B2352C" w:rsidRDefault="00B2352C" w:rsidP="002A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52C">
              <w:rPr>
                <w:rFonts w:ascii="Times New Roman" w:hAnsi="Times New Roman" w:cs="Times New Roman"/>
                <w:sz w:val="24"/>
                <w:szCs w:val="24"/>
              </w:rPr>
              <w:t>Уменьшение числа пострадавших в ДТП</w:t>
            </w:r>
          </w:p>
        </w:tc>
        <w:tc>
          <w:tcPr>
            <w:tcW w:w="1468" w:type="dxa"/>
          </w:tcPr>
          <w:p w:rsidR="00B2352C" w:rsidRPr="00B2352C" w:rsidRDefault="00B2352C" w:rsidP="002A3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C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276" w:type="dxa"/>
          </w:tcPr>
          <w:p w:rsidR="00B2352C" w:rsidRPr="00B2352C" w:rsidRDefault="0068111F" w:rsidP="002A30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B2352C" w:rsidRPr="00B2352C" w:rsidRDefault="004132AF" w:rsidP="002A30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</w:tcPr>
          <w:p w:rsidR="00B2352C" w:rsidRPr="00B2352C" w:rsidRDefault="0039200C" w:rsidP="002A30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132A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B2352C" w:rsidRPr="003B0BC2" w:rsidTr="001E56C3">
        <w:tc>
          <w:tcPr>
            <w:tcW w:w="651" w:type="dxa"/>
          </w:tcPr>
          <w:p w:rsidR="00B2352C" w:rsidRPr="0057052F" w:rsidRDefault="00B2352C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59" w:type="dxa"/>
          </w:tcPr>
          <w:p w:rsidR="00B2352C" w:rsidRPr="00B2352C" w:rsidRDefault="00B2352C" w:rsidP="002A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52C">
              <w:rPr>
                <w:rFonts w:ascii="Times New Roman" w:hAnsi="Times New Roman" w:cs="Times New Roman"/>
                <w:sz w:val="24"/>
                <w:szCs w:val="24"/>
              </w:rPr>
              <w:t>Снижение социального риска</w:t>
            </w:r>
          </w:p>
        </w:tc>
        <w:tc>
          <w:tcPr>
            <w:tcW w:w="1468" w:type="dxa"/>
          </w:tcPr>
          <w:p w:rsidR="00B2352C" w:rsidRPr="00B2352C" w:rsidRDefault="00B2352C" w:rsidP="002A3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C">
              <w:rPr>
                <w:rFonts w:ascii="Times New Roman" w:hAnsi="Times New Roman" w:cs="Times New Roman"/>
                <w:sz w:val="24"/>
                <w:szCs w:val="24"/>
              </w:rPr>
              <w:t>число погибших  на 100 тыс. населения</w:t>
            </w:r>
          </w:p>
        </w:tc>
        <w:tc>
          <w:tcPr>
            <w:tcW w:w="1276" w:type="dxa"/>
          </w:tcPr>
          <w:p w:rsidR="00B2352C" w:rsidRPr="00B2352C" w:rsidRDefault="00B2352C" w:rsidP="002A30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2352C" w:rsidRPr="00B2352C" w:rsidRDefault="00B2352C" w:rsidP="002A30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0" w:type="dxa"/>
          </w:tcPr>
          <w:p w:rsidR="00B2352C" w:rsidRPr="00B2352C" w:rsidRDefault="0068111F" w:rsidP="002A30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EC7908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B2352C">
        <w:rPr>
          <w:rFonts w:ascii="Times New Roman" w:hAnsi="Times New Roman" w:cs="Times New Roman"/>
          <w:sz w:val="24"/>
          <w:szCs w:val="24"/>
        </w:rPr>
        <w:t>2</w:t>
      </w:r>
      <w:r w:rsidRPr="003B0BC2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3B0BC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 xml:space="preserve"> (</w:t>
      </w:r>
      <w:r w:rsidR="001E56C3">
        <w:rPr>
          <w:rFonts w:ascii="Times New Roman" w:hAnsi="Times New Roman" w:cs="Times New Roman"/>
          <w:sz w:val="24"/>
          <w:szCs w:val="24"/>
        </w:rPr>
        <w:t>100+</w:t>
      </w:r>
      <w:r w:rsidR="00553FBD">
        <w:rPr>
          <w:rFonts w:ascii="Times New Roman" w:hAnsi="Times New Roman" w:cs="Times New Roman"/>
          <w:sz w:val="24"/>
          <w:szCs w:val="24"/>
        </w:rPr>
        <w:t>100</w:t>
      </w:r>
      <w:r w:rsidRPr="003B0BC2">
        <w:rPr>
          <w:rFonts w:ascii="Times New Roman" w:hAnsi="Times New Roman" w:cs="Times New Roman"/>
          <w:sz w:val="24"/>
          <w:szCs w:val="24"/>
        </w:rPr>
        <w:t xml:space="preserve">)= </w:t>
      </w:r>
      <w:r w:rsidR="00553FBD">
        <w:rPr>
          <w:rFonts w:ascii="Times New Roman" w:hAnsi="Times New Roman" w:cs="Times New Roman"/>
          <w:sz w:val="24"/>
          <w:szCs w:val="24"/>
        </w:rPr>
        <w:t>100</w:t>
      </w:r>
      <w:r w:rsidR="00B2352C">
        <w:rPr>
          <w:rFonts w:ascii="Times New Roman" w:hAnsi="Times New Roman" w:cs="Times New Roman"/>
          <w:sz w:val="24"/>
          <w:szCs w:val="24"/>
        </w:rPr>
        <w:t xml:space="preserve">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2. Оценка степени соответствия запланированному уровню затрат и эффективности использования средств:</w:t>
      </w:r>
    </w:p>
    <w:tbl>
      <w:tblPr>
        <w:tblStyle w:val="a3"/>
        <w:tblW w:w="0" w:type="auto"/>
        <w:tblLook w:val="04A0"/>
      </w:tblPr>
      <w:tblGrid>
        <w:gridCol w:w="625"/>
        <w:gridCol w:w="2710"/>
        <w:gridCol w:w="2467"/>
        <w:gridCol w:w="2287"/>
        <w:gridCol w:w="1481"/>
      </w:tblGrid>
      <w:tr w:rsidR="004132AF" w:rsidRPr="003B0BC2" w:rsidTr="004132AF">
        <w:trPr>
          <w:trHeight w:val="745"/>
        </w:trPr>
        <w:tc>
          <w:tcPr>
            <w:tcW w:w="625" w:type="dxa"/>
          </w:tcPr>
          <w:p w:rsidR="00F553E6" w:rsidRPr="003B0BC2" w:rsidRDefault="00F553E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10" w:type="dxa"/>
          </w:tcPr>
          <w:p w:rsidR="00F553E6" w:rsidRPr="003B0BC2" w:rsidRDefault="00C753EC" w:rsidP="00413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Финансирование 20</w:t>
            </w:r>
            <w:r w:rsidR="004132A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год (утвержденное бюджетом)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, тыс. рублей</w:t>
            </w:r>
          </w:p>
        </w:tc>
        <w:tc>
          <w:tcPr>
            <w:tcW w:w="246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228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81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4132AF" w:rsidRPr="003B0BC2" w:rsidTr="004132AF">
        <w:tc>
          <w:tcPr>
            <w:tcW w:w="625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10" w:type="dxa"/>
          </w:tcPr>
          <w:p w:rsidR="00F553E6" w:rsidRPr="003B0BC2" w:rsidRDefault="00C753EC" w:rsidP="00413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132A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1E56C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  <w:r w:rsidR="00553FBD">
              <w:rPr>
                <w:rFonts w:ascii="Times New Roman" w:hAnsi="Times New Roman" w:cs="Times New Roman"/>
                <w:sz w:val="24"/>
                <w:szCs w:val="24"/>
              </w:rPr>
              <w:t xml:space="preserve"> + КБ</w:t>
            </w:r>
            <w:r w:rsidR="001E56C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67" w:type="dxa"/>
          </w:tcPr>
          <w:p w:rsidR="00F553E6" w:rsidRPr="003B0BC2" w:rsidRDefault="004132AF" w:rsidP="00413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795,0</w:t>
            </w:r>
            <w:r w:rsidR="00553FBD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1415,5</w:t>
            </w:r>
            <w:r w:rsidR="00553FBD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2210,5</w:t>
            </w:r>
          </w:p>
        </w:tc>
        <w:tc>
          <w:tcPr>
            <w:tcW w:w="2287" w:type="dxa"/>
          </w:tcPr>
          <w:p w:rsidR="00F553E6" w:rsidRPr="003B0BC2" w:rsidRDefault="004132AF" w:rsidP="00413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795,0</w:t>
            </w:r>
            <w:r w:rsidR="00553FBD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1281</w:t>
            </w:r>
            <w:r w:rsidR="00553FBD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2076</w:t>
            </w:r>
          </w:p>
        </w:tc>
        <w:tc>
          <w:tcPr>
            <w:tcW w:w="1481" w:type="dxa"/>
          </w:tcPr>
          <w:p w:rsidR="00F553E6" w:rsidRPr="003B0BC2" w:rsidRDefault="004132AF" w:rsidP="00B23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</w:tbl>
    <w:p w:rsidR="006A1F4F" w:rsidRPr="003B0BC2" w:rsidRDefault="006A1F4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 xml:space="preserve">) = фактический объем/плановый объем </w:t>
      </w:r>
      <w:proofErr w:type="spellStart"/>
      <w:r w:rsidRPr="003B0BC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 xml:space="preserve"> 100= </w:t>
      </w:r>
      <w:r w:rsidR="004132AF">
        <w:rPr>
          <w:rFonts w:ascii="Times New Roman" w:hAnsi="Times New Roman" w:cs="Times New Roman"/>
          <w:sz w:val="24"/>
          <w:szCs w:val="24"/>
        </w:rPr>
        <w:t>94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466689" w:rsidRPr="003B0BC2" w:rsidRDefault="0046668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3. Оценка степени реализации мероприятий:</w:t>
      </w:r>
    </w:p>
    <w:tbl>
      <w:tblPr>
        <w:tblStyle w:val="a3"/>
        <w:tblW w:w="0" w:type="auto"/>
        <w:tblLook w:val="04A0"/>
      </w:tblPr>
      <w:tblGrid>
        <w:gridCol w:w="817"/>
        <w:gridCol w:w="5562"/>
        <w:gridCol w:w="3191"/>
      </w:tblGrid>
      <w:tr w:rsidR="00466689" w:rsidRPr="003B0BC2" w:rsidTr="00AF7738">
        <w:tc>
          <w:tcPr>
            <w:tcW w:w="817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562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3191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Достижение результата</w:t>
            </w:r>
          </w:p>
        </w:tc>
      </w:tr>
      <w:tr w:rsidR="004132AF" w:rsidRPr="003B0BC2" w:rsidTr="005348B1">
        <w:tc>
          <w:tcPr>
            <w:tcW w:w="817" w:type="dxa"/>
          </w:tcPr>
          <w:p w:rsidR="004132AF" w:rsidRPr="004132AF" w:rsidRDefault="004132AF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32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2" w:type="dxa"/>
          </w:tcPr>
          <w:p w:rsidR="004132AF" w:rsidRPr="004132AF" w:rsidRDefault="004132AF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32AF">
              <w:rPr>
                <w:rFonts w:ascii="Times New Roman" w:hAnsi="Times New Roman" w:cs="Times New Roman"/>
                <w:sz w:val="24"/>
                <w:szCs w:val="24"/>
              </w:rPr>
              <w:t>Информирование населения по вопросам дорожной деятельности в районе в СМИ и сети Интернет</w:t>
            </w:r>
          </w:p>
        </w:tc>
        <w:tc>
          <w:tcPr>
            <w:tcW w:w="3191" w:type="dxa"/>
          </w:tcPr>
          <w:p w:rsidR="004132AF" w:rsidRPr="004132AF" w:rsidRDefault="004132AF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32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32AF" w:rsidRPr="003B0BC2" w:rsidTr="00AF7738">
        <w:tc>
          <w:tcPr>
            <w:tcW w:w="817" w:type="dxa"/>
          </w:tcPr>
          <w:p w:rsidR="004132AF" w:rsidRPr="004132AF" w:rsidRDefault="004132AF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32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62" w:type="dxa"/>
          </w:tcPr>
          <w:p w:rsidR="004132AF" w:rsidRPr="004132AF" w:rsidRDefault="004132AF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32AF">
              <w:rPr>
                <w:rFonts w:ascii="Times New Roman" w:hAnsi="Times New Roman" w:cs="Times New Roman"/>
                <w:sz w:val="24"/>
                <w:szCs w:val="24"/>
              </w:rPr>
              <w:t>Приобретение и распространение среди дошкольников и учащихся младших классов образовательных учреждений светоотражающими элементами</w:t>
            </w:r>
          </w:p>
        </w:tc>
        <w:tc>
          <w:tcPr>
            <w:tcW w:w="3191" w:type="dxa"/>
          </w:tcPr>
          <w:p w:rsidR="004132AF" w:rsidRPr="004132AF" w:rsidRDefault="004132AF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32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32AF" w:rsidRPr="003B0BC2" w:rsidTr="00AF7738">
        <w:tc>
          <w:tcPr>
            <w:tcW w:w="817" w:type="dxa"/>
          </w:tcPr>
          <w:p w:rsidR="004132AF" w:rsidRPr="004132AF" w:rsidRDefault="004132AF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32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62" w:type="dxa"/>
          </w:tcPr>
          <w:p w:rsidR="004132AF" w:rsidRPr="004132AF" w:rsidRDefault="004132AF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32AF">
              <w:rPr>
                <w:rFonts w:ascii="Times New Roman" w:hAnsi="Times New Roman" w:cs="Times New Roman"/>
                <w:sz w:val="24"/>
                <w:szCs w:val="24"/>
              </w:rPr>
              <w:t xml:space="preserve">Обустройство  пешеходных переходов </w:t>
            </w:r>
          </w:p>
        </w:tc>
        <w:tc>
          <w:tcPr>
            <w:tcW w:w="3191" w:type="dxa"/>
          </w:tcPr>
          <w:p w:rsidR="004132AF" w:rsidRPr="004132AF" w:rsidRDefault="004132AF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32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32AF" w:rsidRPr="003B0BC2" w:rsidTr="00AF7738">
        <w:tc>
          <w:tcPr>
            <w:tcW w:w="817" w:type="dxa"/>
          </w:tcPr>
          <w:p w:rsidR="004132AF" w:rsidRPr="004132AF" w:rsidRDefault="004132AF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32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62" w:type="dxa"/>
          </w:tcPr>
          <w:p w:rsidR="004132AF" w:rsidRPr="004132AF" w:rsidRDefault="004132AF" w:rsidP="00FA66D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132AF">
              <w:rPr>
                <w:rFonts w:ascii="Times New Roman" w:hAnsi="Times New Roman" w:cs="Times New Roman"/>
                <w:sz w:val="24"/>
                <w:szCs w:val="24"/>
              </w:rPr>
              <w:t>Обустройство</w:t>
            </w:r>
            <w:proofErr w:type="gramEnd"/>
            <w:r w:rsidRPr="004132AF">
              <w:rPr>
                <w:rFonts w:ascii="Times New Roman" w:hAnsi="Times New Roman" w:cs="Times New Roman"/>
                <w:sz w:val="24"/>
                <w:szCs w:val="24"/>
              </w:rPr>
              <w:t xml:space="preserve"> а/дорог дорожными знаками согласно утвержденной  дислокации дорожных знаков</w:t>
            </w:r>
          </w:p>
        </w:tc>
        <w:tc>
          <w:tcPr>
            <w:tcW w:w="3191" w:type="dxa"/>
          </w:tcPr>
          <w:p w:rsidR="004132AF" w:rsidRPr="004132AF" w:rsidRDefault="004132AF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32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32AF" w:rsidRPr="003B0BC2" w:rsidTr="00AF7738">
        <w:tc>
          <w:tcPr>
            <w:tcW w:w="817" w:type="dxa"/>
          </w:tcPr>
          <w:p w:rsidR="004132AF" w:rsidRPr="004132AF" w:rsidRDefault="004132AF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32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62" w:type="dxa"/>
          </w:tcPr>
          <w:p w:rsidR="004132AF" w:rsidRPr="004132AF" w:rsidRDefault="004132AF" w:rsidP="00FA66D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2AF">
              <w:rPr>
                <w:rFonts w:ascii="Times New Roman" w:hAnsi="Times New Roman" w:cs="Times New Roman"/>
                <w:sz w:val="24"/>
                <w:szCs w:val="24"/>
              </w:rPr>
              <w:t>Устройство освещения автомобильных дорог местного значения</w:t>
            </w:r>
          </w:p>
        </w:tc>
        <w:tc>
          <w:tcPr>
            <w:tcW w:w="3191" w:type="dxa"/>
          </w:tcPr>
          <w:p w:rsidR="004132AF" w:rsidRPr="004132AF" w:rsidRDefault="004132AF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32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32AF" w:rsidRPr="003B0BC2" w:rsidTr="00AF7738">
        <w:tc>
          <w:tcPr>
            <w:tcW w:w="817" w:type="dxa"/>
          </w:tcPr>
          <w:p w:rsidR="004132AF" w:rsidRPr="004132AF" w:rsidRDefault="004132AF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32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62" w:type="dxa"/>
          </w:tcPr>
          <w:p w:rsidR="004132AF" w:rsidRPr="004132AF" w:rsidRDefault="004132AF" w:rsidP="00FA66D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2AF">
              <w:rPr>
                <w:rFonts w:ascii="Times New Roman" w:hAnsi="Times New Roman" w:cs="Times New Roman"/>
                <w:sz w:val="24"/>
                <w:szCs w:val="24"/>
              </w:rPr>
              <w:t>Содержание автомобильных дорог местного значения</w:t>
            </w:r>
          </w:p>
        </w:tc>
        <w:tc>
          <w:tcPr>
            <w:tcW w:w="3191" w:type="dxa"/>
          </w:tcPr>
          <w:p w:rsidR="004132AF" w:rsidRPr="004132AF" w:rsidRDefault="004132AF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32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32AF" w:rsidRPr="003B0BC2" w:rsidTr="00AF7738">
        <w:tc>
          <w:tcPr>
            <w:tcW w:w="817" w:type="dxa"/>
          </w:tcPr>
          <w:p w:rsidR="004132AF" w:rsidRPr="004132AF" w:rsidRDefault="004132AF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32A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62" w:type="dxa"/>
          </w:tcPr>
          <w:p w:rsidR="004132AF" w:rsidRPr="004132AF" w:rsidRDefault="004132AF" w:rsidP="00FA66D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2AF">
              <w:rPr>
                <w:rFonts w:ascii="Times New Roman" w:hAnsi="Times New Roman" w:cs="Times New Roman"/>
                <w:sz w:val="24"/>
                <w:szCs w:val="24"/>
              </w:rPr>
              <w:t>Ремонт щебеночного покрытия автомобильных дорог местного значения</w:t>
            </w:r>
          </w:p>
        </w:tc>
        <w:tc>
          <w:tcPr>
            <w:tcW w:w="3191" w:type="dxa"/>
          </w:tcPr>
          <w:p w:rsidR="004132AF" w:rsidRPr="004132AF" w:rsidRDefault="004132AF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32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32AF" w:rsidRPr="003B0BC2" w:rsidTr="00AF7738">
        <w:tc>
          <w:tcPr>
            <w:tcW w:w="817" w:type="dxa"/>
          </w:tcPr>
          <w:p w:rsidR="004132AF" w:rsidRPr="004132AF" w:rsidRDefault="004132AF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32A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62" w:type="dxa"/>
          </w:tcPr>
          <w:p w:rsidR="004132AF" w:rsidRPr="004132AF" w:rsidRDefault="004132AF" w:rsidP="00FA66D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132AF">
              <w:rPr>
                <w:rFonts w:ascii="Times New Roman" w:hAnsi="Times New Roman" w:cs="Times New Roman"/>
                <w:sz w:val="24"/>
                <w:szCs w:val="24"/>
              </w:rPr>
              <w:t>Ремонт</w:t>
            </w:r>
            <w:proofErr w:type="gramEnd"/>
            <w:r w:rsidRPr="004132AF">
              <w:rPr>
                <w:rFonts w:ascii="Times New Roman" w:hAnsi="Times New Roman" w:cs="Times New Roman"/>
                <w:sz w:val="24"/>
                <w:szCs w:val="24"/>
              </w:rPr>
              <w:t xml:space="preserve"> а/бетонного покрытия автомобильных дорог местного значения</w:t>
            </w:r>
          </w:p>
        </w:tc>
        <w:tc>
          <w:tcPr>
            <w:tcW w:w="3191" w:type="dxa"/>
          </w:tcPr>
          <w:p w:rsidR="004132AF" w:rsidRPr="004132AF" w:rsidRDefault="004132AF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32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32AF" w:rsidRPr="003B0BC2" w:rsidTr="00AF7738">
        <w:tc>
          <w:tcPr>
            <w:tcW w:w="817" w:type="dxa"/>
          </w:tcPr>
          <w:p w:rsidR="004132AF" w:rsidRPr="004132AF" w:rsidRDefault="004132AF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32A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62" w:type="dxa"/>
          </w:tcPr>
          <w:p w:rsidR="004132AF" w:rsidRPr="004132AF" w:rsidRDefault="004132AF" w:rsidP="00FA66D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2AF">
              <w:rPr>
                <w:rFonts w:ascii="Times New Roman" w:hAnsi="Times New Roman" w:cs="Times New Roman"/>
                <w:sz w:val="24"/>
                <w:szCs w:val="24"/>
              </w:rPr>
              <w:t>Изготовление ПСД</w:t>
            </w:r>
          </w:p>
        </w:tc>
        <w:tc>
          <w:tcPr>
            <w:tcW w:w="3191" w:type="dxa"/>
          </w:tcPr>
          <w:p w:rsidR="004132AF" w:rsidRPr="004132AF" w:rsidRDefault="004132AF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32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32AF" w:rsidRPr="003B0BC2" w:rsidTr="00AF7738">
        <w:tc>
          <w:tcPr>
            <w:tcW w:w="817" w:type="dxa"/>
          </w:tcPr>
          <w:p w:rsidR="004132AF" w:rsidRPr="004132AF" w:rsidRDefault="004132AF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32A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62" w:type="dxa"/>
          </w:tcPr>
          <w:p w:rsidR="004132AF" w:rsidRPr="004132AF" w:rsidRDefault="004132AF" w:rsidP="00FA66D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2AF">
              <w:rPr>
                <w:rFonts w:ascii="Times New Roman" w:hAnsi="Times New Roman" w:cs="Times New Roman"/>
                <w:sz w:val="24"/>
                <w:szCs w:val="24"/>
              </w:rPr>
              <w:t xml:space="preserve">Оплата электроэнергии освещения улично-дорожной сети </w:t>
            </w:r>
            <w:proofErr w:type="spellStart"/>
            <w:r w:rsidRPr="004132AF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4132AF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3191" w:type="dxa"/>
          </w:tcPr>
          <w:p w:rsidR="004132AF" w:rsidRPr="004132AF" w:rsidRDefault="004132AF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32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32AF" w:rsidRPr="003B0BC2" w:rsidTr="00AF7738">
        <w:tc>
          <w:tcPr>
            <w:tcW w:w="817" w:type="dxa"/>
          </w:tcPr>
          <w:p w:rsidR="004132AF" w:rsidRPr="004132AF" w:rsidRDefault="004132AF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32A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62" w:type="dxa"/>
          </w:tcPr>
          <w:p w:rsidR="004132AF" w:rsidRPr="004132AF" w:rsidRDefault="004132AF" w:rsidP="00FA66D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2AF">
              <w:rPr>
                <w:rFonts w:ascii="Times New Roman" w:hAnsi="Times New Roman" w:cs="Times New Roman"/>
                <w:sz w:val="24"/>
                <w:szCs w:val="24"/>
              </w:rPr>
              <w:t>Содержание искусственных сооружений автомобильных дорог местного значения</w:t>
            </w:r>
          </w:p>
        </w:tc>
        <w:tc>
          <w:tcPr>
            <w:tcW w:w="3191" w:type="dxa"/>
          </w:tcPr>
          <w:p w:rsidR="004132AF" w:rsidRPr="004132AF" w:rsidRDefault="004132AF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32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2F385F">
        <w:rPr>
          <w:rFonts w:ascii="Times New Roman" w:hAnsi="Times New Roman" w:cs="Times New Roman"/>
          <w:sz w:val="24"/>
          <w:szCs w:val="24"/>
        </w:rPr>
        <w:t>1</w:t>
      </w:r>
      <w:r w:rsidR="004132AF">
        <w:rPr>
          <w:rFonts w:ascii="Times New Roman" w:hAnsi="Times New Roman" w:cs="Times New Roman"/>
          <w:sz w:val="24"/>
          <w:szCs w:val="24"/>
        </w:rPr>
        <w:t>1</w:t>
      </w:r>
      <w:r w:rsidR="009C7F3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9C7F38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9C7F38">
        <w:rPr>
          <w:rFonts w:ascii="Times New Roman" w:hAnsi="Times New Roman" w:cs="Times New Roman"/>
          <w:sz w:val="24"/>
          <w:szCs w:val="24"/>
        </w:rPr>
        <w:t xml:space="preserve"> (</w:t>
      </w:r>
      <w:r w:rsidR="00B841FA">
        <w:rPr>
          <w:rFonts w:ascii="Times New Roman" w:hAnsi="Times New Roman" w:cs="Times New Roman"/>
          <w:sz w:val="24"/>
          <w:szCs w:val="24"/>
        </w:rPr>
        <w:t>8</w:t>
      </w:r>
      <w:r w:rsidRPr="003B0BC2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3B0BC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 xml:space="preserve"> 100 = </w:t>
      </w:r>
      <w:r w:rsidR="004132AF">
        <w:rPr>
          <w:rFonts w:ascii="Times New Roman" w:hAnsi="Times New Roman" w:cs="Times New Roman"/>
          <w:sz w:val="24"/>
          <w:szCs w:val="24"/>
        </w:rPr>
        <w:t>73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4. Комплексная оценка реализации муниципальной программы: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 (комплексная оценка) =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+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)/3= (</w:t>
      </w:r>
      <w:r w:rsidR="002F385F">
        <w:rPr>
          <w:rFonts w:ascii="Times New Roman" w:hAnsi="Times New Roman" w:cs="Times New Roman"/>
          <w:sz w:val="24"/>
          <w:szCs w:val="24"/>
        </w:rPr>
        <w:t>100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r w:rsidR="004132AF">
        <w:rPr>
          <w:rFonts w:ascii="Times New Roman" w:hAnsi="Times New Roman" w:cs="Times New Roman"/>
          <w:sz w:val="24"/>
          <w:szCs w:val="24"/>
        </w:rPr>
        <w:t>94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r w:rsidR="004132AF">
        <w:rPr>
          <w:rFonts w:ascii="Times New Roman" w:hAnsi="Times New Roman" w:cs="Times New Roman"/>
          <w:sz w:val="24"/>
          <w:szCs w:val="24"/>
        </w:rPr>
        <w:t>73</w:t>
      </w:r>
      <w:r w:rsidRPr="003B0BC2">
        <w:rPr>
          <w:rFonts w:ascii="Times New Roman" w:hAnsi="Times New Roman" w:cs="Times New Roman"/>
          <w:sz w:val="24"/>
          <w:szCs w:val="24"/>
        </w:rPr>
        <w:t>)/3=</w:t>
      </w:r>
      <w:r w:rsidR="004132AF">
        <w:rPr>
          <w:rFonts w:ascii="Times New Roman" w:hAnsi="Times New Roman" w:cs="Times New Roman"/>
          <w:sz w:val="24"/>
          <w:szCs w:val="24"/>
        </w:rPr>
        <w:t>89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1A0FDC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AF7738">
        <w:rPr>
          <w:rFonts w:ascii="Times New Roman" w:hAnsi="Times New Roman" w:cs="Times New Roman"/>
          <w:sz w:val="24"/>
          <w:szCs w:val="24"/>
        </w:rPr>
        <w:t xml:space="preserve">высокий </w:t>
      </w:r>
      <w:r w:rsidRPr="003B0BC2">
        <w:rPr>
          <w:rFonts w:ascii="Times New Roman" w:hAnsi="Times New Roman" w:cs="Times New Roman"/>
          <w:sz w:val="24"/>
          <w:szCs w:val="24"/>
        </w:rPr>
        <w:t xml:space="preserve"> уровень эффективности.</w:t>
      </w:r>
    </w:p>
    <w:p w:rsidR="008834EF" w:rsidRDefault="008834E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Pr="003B0BC2" w:rsidRDefault="008834E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</w:t>
      </w:r>
      <w:proofErr w:type="gramStart"/>
      <w:r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1A0FDC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1A0FDC">
        <w:rPr>
          <w:rFonts w:ascii="Times New Roman" w:hAnsi="Times New Roman" w:cs="Times New Roman"/>
          <w:sz w:val="24"/>
          <w:szCs w:val="24"/>
        </w:rPr>
        <w:t xml:space="preserve"> отдела по эк</w:t>
      </w:r>
      <w:r>
        <w:rPr>
          <w:rFonts w:ascii="Times New Roman" w:hAnsi="Times New Roman" w:cs="Times New Roman"/>
          <w:sz w:val="24"/>
          <w:szCs w:val="24"/>
        </w:rPr>
        <w:t xml:space="preserve">ономике                   </w:t>
      </w:r>
      <w:r w:rsidR="001A0FDC">
        <w:rPr>
          <w:rFonts w:ascii="Times New Roman" w:hAnsi="Times New Roman" w:cs="Times New Roman"/>
          <w:sz w:val="24"/>
          <w:szCs w:val="24"/>
        </w:rPr>
        <w:t xml:space="preserve">                                                Е.А.Бирюкова</w:t>
      </w:r>
    </w:p>
    <w:sectPr w:rsidR="001A0FDC" w:rsidRPr="003B0BC2" w:rsidSect="001A0FD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0898"/>
    <w:rsid w:val="001A0FDC"/>
    <w:rsid w:val="001E56C3"/>
    <w:rsid w:val="002618E8"/>
    <w:rsid w:val="002F385F"/>
    <w:rsid w:val="002F6CE8"/>
    <w:rsid w:val="0039200C"/>
    <w:rsid w:val="003B0BC2"/>
    <w:rsid w:val="004132AF"/>
    <w:rsid w:val="00430898"/>
    <w:rsid w:val="0043797C"/>
    <w:rsid w:val="00466689"/>
    <w:rsid w:val="00485D54"/>
    <w:rsid w:val="00515967"/>
    <w:rsid w:val="00553FBD"/>
    <w:rsid w:val="0057052F"/>
    <w:rsid w:val="0058020B"/>
    <w:rsid w:val="005C0150"/>
    <w:rsid w:val="0068111F"/>
    <w:rsid w:val="006A1F4F"/>
    <w:rsid w:val="006B526F"/>
    <w:rsid w:val="00791FC8"/>
    <w:rsid w:val="008834EF"/>
    <w:rsid w:val="008E62EA"/>
    <w:rsid w:val="00954A43"/>
    <w:rsid w:val="009C7F38"/>
    <w:rsid w:val="00A6511C"/>
    <w:rsid w:val="00AF7738"/>
    <w:rsid w:val="00B2352C"/>
    <w:rsid w:val="00B43C4C"/>
    <w:rsid w:val="00B841FA"/>
    <w:rsid w:val="00BC1C52"/>
    <w:rsid w:val="00C22132"/>
    <w:rsid w:val="00C753EC"/>
    <w:rsid w:val="00C82335"/>
    <w:rsid w:val="00EC7908"/>
    <w:rsid w:val="00F019CA"/>
    <w:rsid w:val="00F553E6"/>
    <w:rsid w:val="00F8212A"/>
    <w:rsid w:val="00FA13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8E62E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rsid w:val="00AF77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Без интервала1"/>
    <w:rsid w:val="00B2352C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1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Birukova</cp:lastModifiedBy>
  <cp:revision>21</cp:revision>
  <dcterms:created xsi:type="dcterms:W3CDTF">2018-04-06T07:52:00Z</dcterms:created>
  <dcterms:modified xsi:type="dcterms:W3CDTF">2021-03-23T08:49:00Z</dcterms:modified>
</cp:coreProperties>
</file>